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2F" w:rsidRDefault="00417E7C">
      <w:pPr>
        <w:spacing w:after="16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Motion présentée par les membres du CA du collège Les Iris, le 10 février 2020</w:t>
      </w:r>
    </w:p>
    <w:p w:rsidR="00B1782F" w:rsidRDefault="00417E7C">
      <w:pPr>
        <w:spacing w:before="100" w:after="100" w:line="360" w:lineRule="auto"/>
        <w:jc w:val="both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Nous, membres du CA du collège Les Iris, constatons la suppression de 6,5 des IMP allouées à l’établissement à la rentrée 2020, passant de 21,25 à 14,75, soit environ 30%.</w:t>
      </w:r>
    </w:p>
    <w:p w:rsidR="00B1782F" w:rsidRDefault="00417E7C">
      <w:p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 d’abord, nous nous demandons les raisons de</w:t>
      </w:r>
      <w:r>
        <w:rPr>
          <w:rFonts w:ascii="Arial" w:hAnsi="Arial" w:cs="Arial"/>
          <w:sz w:val="22"/>
          <w:szCs w:val="22"/>
        </w:rPr>
        <w:t xml:space="preserve"> cette baisse importante et soudaine : cette diminution suggère-t-elle</w:t>
      </w:r>
      <w:r>
        <w:rPr>
          <w:rFonts w:ascii="Arial" w:hAnsi="Arial" w:cs="Arial"/>
          <w:sz w:val="22"/>
          <w:szCs w:val="22"/>
        </w:rPr>
        <w:t xml:space="preserve"> un nombre d'IMP trop élevée, ou des dépenses excédentaires ou excessives de la part de l’établissement ?</w:t>
      </w:r>
      <w:r>
        <w:rPr>
          <w:rFonts w:ascii="Arial" w:hAnsi="Arial" w:cs="Arial"/>
          <w:sz w:val="22"/>
          <w:szCs w:val="22"/>
        </w:rPr>
        <w:t xml:space="preserve"> Or, au moins depuis les deux années précédente</w:t>
      </w:r>
      <w:r>
        <w:rPr>
          <w:rFonts w:ascii="Arial" w:hAnsi="Arial" w:cs="Arial"/>
          <w:sz w:val="22"/>
          <w:szCs w:val="22"/>
        </w:rPr>
        <w:t xml:space="preserve">s, l’intégralité des IMP ont été utilisées, sans même rémunérer toutes les actions que nous menons. </w:t>
      </w:r>
    </w:p>
    <w:p w:rsidR="00B1782F" w:rsidRDefault="00417E7C">
      <w:p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Outre les fonctions indispensables de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référent.e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numérique, de liaison école-collège, de liaison 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-seconde, de coordination, de </w:t>
      </w:r>
      <w:proofErr w:type="spellStart"/>
      <w:r>
        <w:rPr>
          <w:rFonts w:ascii="Arial" w:hAnsi="Arial" w:cs="Arial"/>
          <w:sz w:val="22"/>
          <w:szCs w:val="22"/>
        </w:rPr>
        <w:t>référent.e</w:t>
      </w:r>
      <w:proofErr w:type="spellEnd"/>
      <w:r>
        <w:rPr>
          <w:rFonts w:ascii="Arial" w:hAnsi="Arial" w:cs="Arial"/>
          <w:sz w:val="22"/>
          <w:szCs w:val="22"/>
        </w:rPr>
        <w:t xml:space="preserve"> décrochage, de </w:t>
      </w:r>
      <w:proofErr w:type="spellStart"/>
      <w:r>
        <w:rPr>
          <w:rFonts w:ascii="Arial" w:hAnsi="Arial" w:cs="Arial"/>
          <w:sz w:val="22"/>
          <w:szCs w:val="22"/>
        </w:rPr>
        <w:t>référent.e</w:t>
      </w:r>
      <w:proofErr w:type="spellEnd"/>
      <w:r>
        <w:rPr>
          <w:rFonts w:ascii="Arial" w:hAnsi="Arial" w:cs="Arial"/>
          <w:sz w:val="22"/>
          <w:szCs w:val="22"/>
        </w:rPr>
        <w:t xml:space="preserve"> ESS, qui nécessitent une charge de travail importante, ayant besoin d’être rémunérée ; les professeurs mènent, organisent et suivent depuis de nombreuses années plusieurs projets pour la réussite scolaire de nos élèves : 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médiation par les pa</w:t>
      </w:r>
      <w:r>
        <w:rPr>
          <w:rFonts w:ascii="Arial" w:hAnsi="Arial" w:cs="Arial"/>
          <w:sz w:val="22"/>
          <w:szCs w:val="22"/>
        </w:rPr>
        <w:t xml:space="preserve">irs et des élèves </w:t>
      </w:r>
      <w:proofErr w:type="spellStart"/>
      <w:r>
        <w:rPr>
          <w:rFonts w:ascii="Arial" w:hAnsi="Arial" w:cs="Arial"/>
          <w:sz w:val="22"/>
          <w:szCs w:val="22"/>
        </w:rPr>
        <w:t>Astree</w:t>
      </w:r>
      <w:proofErr w:type="spellEnd"/>
      <w:r>
        <w:rPr>
          <w:rFonts w:ascii="Arial" w:hAnsi="Arial" w:cs="Arial"/>
          <w:sz w:val="22"/>
          <w:szCs w:val="22"/>
        </w:rPr>
        <w:t xml:space="preserve"> (médiateurs formés).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L’action « course contre la faim » ;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Échange</w:t>
      </w:r>
      <w:r>
        <w:rPr>
          <w:rFonts w:ascii="Arial" w:hAnsi="Arial" w:cs="Arial"/>
          <w:sz w:val="22"/>
          <w:szCs w:val="22"/>
        </w:rPr>
        <w:t xml:space="preserve"> avec l'Irlande (et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un EPI</w:t>
      </w:r>
      <w:proofErr w:type="gramEnd"/>
      <w:r>
        <w:rPr>
          <w:rFonts w:ascii="Arial" w:hAnsi="Arial" w:cs="Arial"/>
          <w:sz w:val="22"/>
          <w:szCs w:val="22"/>
        </w:rPr>
        <w:t xml:space="preserve"> « être irlandais de nos jours »)</w:t>
      </w:r>
      <w:r>
        <w:rPr>
          <w:rFonts w:ascii="Arial" w:hAnsi="Arial" w:cs="Arial"/>
          <w:sz w:val="22"/>
          <w:szCs w:val="22"/>
        </w:rPr>
        <w:t>, échange avec</w:t>
      </w:r>
      <w:r>
        <w:rPr>
          <w:rFonts w:ascii="Arial" w:hAnsi="Arial" w:cs="Arial"/>
          <w:sz w:val="22"/>
          <w:szCs w:val="22"/>
        </w:rPr>
        <w:t xml:space="preserve"> l'Allemagne ; 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Voyage en Espagne, en Italie ;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Parcours Européen, avec visite du parlement à Strasbourg.</w:t>
      </w:r>
    </w:p>
    <w:p w:rsidR="00B1782F" w:rsidRPr="00417E7C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Forum des lycées professionnels, en liaison avec les</w:t>
      </w:r>
      <w:r>
        <w:rPr>
          <w:rFonts w:ascii="Arial" w:hAnsi="Arial" w:cs="Arial"/>
          <w:sz w:val="22"/>
          <w:szCs w:val="22"/>
        </w:rPr>
        <w:t xml:space="preserve"> lycées</w:t>
      </w:r>
      <w:r>
        <w:rPr>
          <w:rFonts w:ascii="Arial" w:hAnsi="Arial" w:cs="Arial"/>
          <w:sz w:val="22"/>
          <w:szCs w:val="22"/>
        </w:rPr>
        <w:t xml:space="preserve"> de secteur ;</w:t>
      </w:r>
    </w:p>
    <w:p w:rsidR="00417E7C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Forum des métiers ;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 Projet marguerite », qui vise à l'obtention d'une labellisation développement durable (« E3D »).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EPI divers : en 3ème sur le film "les figures de l'ombre", pour promouvoir les métiers scientif</w:t>
      </w:r>
      <w:r>
        <w:rPr>
          <w:rFonts w:ascii="Arial" w:hAnsi="Arial" w:cs="Arial"/>
          <w:sz w:val="22"/>
          <w:szCs w:val="22"/>
        </w:rPr>
        <w:t>iques et la venue de femmes scientifiques au collège ; le « club potager », EPI SVT-Géographie, centré sur la réflexion autour de l’agriculture et de la nourriture dans le monde…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En Français : parcours spectateur (théâtre), collège au cinéma, printemps des</w:t>
      </w:r>
      <w:r>
        <w:rPr>
          <w:rFonts w:ascii="Arial" w:hAnsi="Arial" w:cs="Arial"/>
          <w:sz w:val="22"/>
          <w:szCs w:val="22"/>
        </w:rPr>
        <w:t xml:space="preserve"> poètes, « silence on lit » ;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Rallye Math en 6ème et en 3ème avec les écoles primaires ; 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Concours de maths : affiches de géométrie en 6ème et école primaire, et calcul mental en 6</w:t>
      </w:r>
      <w:r>
        <w:rPr>
          <w:rFonts w:ascii="Arial" w:hAnsi="Arial" w:cs="Arial"/>
          <w:sz w:val="22"/>
          <w:szCs w:val="22"/>
          <w:vertAlign w:val="superscript"/>
        </w:rPr>
        <w:t>e </w:t>
      </w:r>
      <w:r>
        <w:rPr>
          <w:rFonts w:ascii="Arial" w:hAnsi="Arial" w:cs="Arial"/>
          <w:sz w:val="22"/>
          <w:szCs w:val="22"/>
        </w:rPr>
        <w:t>;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Oral de Maths en 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> ;</w:t>
      </w:r>
    </w:p>
    <w:p w:rsidR="00B1782F" w:rsidRDefault="00417E7C">
      <w:pPr>
        <w:numPr>
          <w:ilvl w:val="0"/>
          <w:numId w:val="1"/>
        </w:num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Matinée </w:t>
      </w:r>
      <w:proofErr w:type="spellStart"/>
      <w:r>
        <w:rPr>
          <w:rFonts w:ascii="Arial" w:hAnsi="Arial" w:cs="Arial"/>
          <w:sz w:val="22"/>
          <w:szCs w:val="22"/>
        </w:rPr>
        <w:t>interdegré</w:t>
      </w:r>
      <w:proofErr w:type="spellEnd"/>
      <w:r>
        <w:rPr>
          <w:rFonts w:ascii="Arial" w:hAnsi="Arial" w:cs="Arial"/>
          <w:sz w:val="22"/>
          <w:szCs w:val="22"/>
        </w:rPr>
        <w:t xml:space="preserve"> en EPS (avec les écoles)</w:t>
      </w:r>
    </w:p>
    <w:p w:rsidR="00B1782F" w:rsidRDefault="00417E7C">
      <w:p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 d'a</w:t>
      </w:r>
      <w:r>
        <w:rPr>
          <w:rFonts w:ascii="Arial" w:hAnsi="Arial" w:cs="Arial"/>
          <w:sz w:val="22"/>
          <w:szCs w:val="22"/>
        </w:rPr>
        <w:t>utres, que les professeurs et les élèves mettent en place chaque année.</w:t>
      </w:r>
    </w:p>
    <w:p w:rsidR="00B1782F" w:rsidRDefault="00417E7C">
      <w:pPr>
        <w:spacing w:before="100" w:after="10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nombre d'IMP que nous avons actuellement ne nous permet pas de rémunérer tous</w:t>
      </w:r>
      <w:r>
        <w:rPr>
          <w:rFonts w:ascii="Arial" w:hAnsi="Arial" w:cs="Arial"/>
          <w:sz w:val="22"/>
          <w:szCs w:val="22"/>
        </w:rPr>
        <w:t xml:space="preserve"> ces projets et le travail supplémentaire qui les accompagne</w:t>
      </w:r>
      <w:r>
        <w:rPr>
          <w:rFonts w:ascii="Arial" w:hAnsi="Arial" w:cs="Arial"/>
          <w:sz w:val="22"/>
          <w:szCs w:val="22"/>
        </w:rPr>
        <w:t xml:space="preserve">, que les professeurs font quand même par </w:t>
      </w:r>
      <w:r>
        <w:rPr>
          <w:rFonts w:ascii="Arial" w:hAnsi="Arial" w:cs="Arial"/>
          <w:sz w:val="22"/>
          <w:szCs w:val="22"/>
        </w:rPr>
        <w:t xml:space="preserve">conscience professionnelle, car c'est dans l'intérêt des élèves. Avec l'augmentation de leur charge de travail, déjà importante, avec des </w:t>
      </w:r>
      <w:r>
        <w:rPr>
          <w:rFonts w:ascii="Arial" w:hAnsi="Arial" w:cs="Arial"/>
          <w:sz w:val="22"/>
          <w:szCs w:val="22"/>
        </w:rPr>
        <w:lastRenderedPageBreak/>
        <w:t>conditions de travail de plus en plus dégradées, sans compter l’absence de revalorisation depuis de nombreuses années,</w:t>
      </w:r>
      <w:r>
        <w:rPr>
          <w:rFonts w:ascii="Arial" w:hAnsi="Arial" w:cs="Arial"/>
          <w:sz w:val="22"/>
          <w:szCs w:val="22"/>
        </w:rPr>
        <w:t xml:space="preserve"> les enseignants devront en plus accepter de mener toutes ces actions, sans qu’aucune contrepartie ne leur soit donnée.</w:t>
      </w:r>
    </w:p>
    <w:p w:rsidR="00B1782F" w:rsidRDefault="00417E7C">
      <w:pPr>
        <w:spacing w:before="100" w:after="100" w:line="360" w:lineRule="auto"/>
        <w:jc w:val="both"/>
      </w:pPr>
      <w:r>
        <w:rPr>
          <w:rFonts w:ascii="Arial" w:hAnsi="Arial" w:cs="Arial"/>
          <w:sz w:val="22"/>
          <w:szCs w:val="22"/>
        </w:rPr>
        <w:t>Nous affirmons donc notre désaccord avec cette suppression d’IMP, et demandons à l’inspection académique de nous donner 9 IMP (les 6,5 s</w:t>
      </w:r>
      <w:r>
        <w:rPr>
          <w:rFonts w:ascii="Arial" w:hAnsi="Arial" w:cs="Arial"/>
          <w:sz w:val="22"/>
          <w:szCs w:val="22"/>
        </w:rPr>
        <w:t xml:space="preserve">upprimées, + 2,5), afin de continuer à promouvoir une éducation riche pour tous nos élèves au sein de l’école publique. </w:t>
      </w:r>
    </w:p>
    <w:sectPr w:rsidR="00B1782F">
      <w:pgSz w:w="12240" w:h="15840"/>
      <w:pgMar w:top="720" w:right="720" w:bottom="720" w:left="7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D09B3"/>
    <w:multiLevelType w:val="multilevel"/>
    <w:tmpl w:val="A02C61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3A7754"/>
    <w:multiLevelType w:val="multilevel"/>
    <w:tmpl w:val="238AC0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82F"/>
    <w:rsid w:val="00417E7C"/>
    <w:rsid w:val="00B1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52EA"/>
  <w15:docId w15:val="{322DA711-DCE7-47BE-BDC2-FE5FAEB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12"/>
    <w:rPr>
      <w:color w:val="00000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Times New Roman" w:hAnsi="Arial"/>
    </w:rPr>
  </w:style>
  <w:style w:type="character" w:customStyle="1" w:styleId="ListLabel2">
    <w:name w:val="ListLabel 2"/>
    <w:qFormat/>
    <w:rPr>
      <w:rFonts w:ascii="Arial" w:hAnsi="Arial" w:cs="Arial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présentée au CA du collège Les Iris, le 10 février 2019</dc:title>
  <dc:creator>gerinamiel</dc:creator>
  <cp:lastModifiedBy>Amiel Gerin</cp:lastModifiedBy>
  <cp:revision>12</cp:revision>
  <cp:lastPrinted>2020-02-10T17:48:00Z</cp:lastPrinted>
  <dcterms:created xsi:type="dcterms:W3CDTF">2020-02-05T21:34:00Z</dcterms:created>
  <dcterms:modified xsi:type="dcterms:W3CDTF">2020-02-11T05:31:00Z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